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</w:t>
      </w:r>
      <w:r w:rsidR="001A10F9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1A10F9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не являющимся казенными учреждениями,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1A10F9">
        <w:rPr>
          <w:rFonts w:ascii="Times New Roman" w:hAnsi="Times New Roman" w:cs="Times New Roman"/>
          <w:sz w:val="22"/>
          <w:szCs w:val="22"/>
        </w:rPr>
        <w:t>ем Администрации г. Белогорск 18.03.2022 № 421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C1759E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06 ноября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B61BE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10 ноября</w:t>
            </w:r>
            <w:bookmarkStart w:id="0" w:name="_GoBack"/>
            <w:bookmarkEnd w:id="0"/>
            <w:r w:rsidR="00AB73C8"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C1759E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6F3935" w:rsidRDefault="001A10F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Грант в форме с</w:t>
            </w:r>
            <w:r w:rsidR="004C5345">
              <w:rPr>
                <w:rFonts w:ascii="Times New Roman" w:hAnsi="Times New Roman" w:cs="Times New Roman"/>
                <w:sz w:val="22"/>
                <w:szCs w:val="22"/>
              </w:rPr>
              <w:t>убсидия</w:t>
            </w:r>
            <w:r w:rsidR="004C5345" w:rsidRPr="004C5345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представляется с целью компенсации выпадающих доходов теплоснабжающих организациям, возникающим в результате установления льготных тарифов на тепловую энергию (мощность), теплоноситель для населения г. Белогорск.</w:t>
            </w:r>
          </w:p>
          <w:p w:rsidR="001A10F9" w:rsidRDefault="001A10F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Размер гранта в форме субсидии равен объему выпадающих доходов теплоснабжающих организаций, определяемому как разница между экономически обоснованным тарифом на тепловую энергию (мощность), теплоноситель, установленным теплоснабжающей организацией для населения, и льготным тарифом для населения, умноженная на объем фактически оказанных населению услуг по теплоснабжению жилищного фонда по льготному тарифу</w:t>
            </w:r>
          </w:p>
          <w:p w:rsidR="008D1BD9" w:rsidRPr="00DD2FB6" w:rsidRDefault="008D1BD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Default="004C534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5345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гранта в форме субсидии является компенсация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 Показателем, необходимым для достижения результата предоставления гранта в форме субсидии, является реализация тепловой энергии (мощности), теплоносителя по льготному тарифу в объеме, устанавливаемом уполномоченным исполнительным органом государственной власти области в сфере 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венного регулирования (тарифов)</w:t>
            </w:r>
            <w:r w:rsidR="00DD2FB6" w:rsidRPr="00DD2F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D1BD9" w:rsidRPr="00DD2FB6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1D5BB0" w:rsidRPr="007F348F" w:rsidRDefault="007F348F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48F">
              <w:rPr>
                <w:rFonts w:ascii="Times New Roman" w:hAnsi="Times New Roman" w:cs="Times New Roman"/>
                <w:sz w:val="22"/>
                <w:szCs w:val="22"/>
              </w:rPr>
              <w:t xml:space="preserve">Получатели субсидии </w:t>
            </w:r>
            <w:r w:rsidR="00B61BED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 w:rsidRPr="007F348F">
              <w:rPr>
                <w:rFonts w:ascii="Times New Roman" w:hAnsi="Times New Roman" w:cs="Times New Roman"/>
                <w:sz w:val="22"/>
                <w:szCs w:val="22"/>
              </w:rPr>
              <w:t>на 1-е число месяца, предшествующего месяцу, в котором планируется проведение отбора, или иную дату, должны соответствовать следующим требованиям: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48F">
              <w:rPr>
                <w:rFonts w:ascii="Times New Roman" w:hAnsi="Times New Roman" w:cs="Times New Roman"/>
                <w:sz w:val="22"/>
                <w:szCs w:val="22"/>
              </w:rPr>
              <w:t>-осуществление продажи коммунальных ресурсов (тепловая энергия) населению, либо исполнителю, предоставляющему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коммунальные услуги населению;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наличие заключенных договоров поставки (продажи) тепловой энергии на текущий год;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      </w:r>
            <w:r w:rsidR="008E0815">
              <w:rPr>
                <w:rFonts w:ascii="Times New Roman" w:hAnsi="Times New Roman" w:cs="Times New Roman"/>
                <w:sz w:val="22"/>
                <w:szCs w:val="22"/>
              </w:rPr>
              <w:t>ой Федерации о налогах и сборах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1D5BB0" w:rsidRPr="00B61BED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получатели субсидии не введена процедура банкротства, деятельность ее не приостановлена в порядке, предусмотренном законодательством </w:t>
            </w:r>
            <w:r w:rsidRPr="00B61BED"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 на первое число месяца, предшествующего месяцу, в котором;</w:t>
            </w:r>
          </w:p>
          <w:p w:rsidR="00B61BED" w:rsidRPr="00EF263F" w:rsidRDefault="001D5BB0" w:rsidP="00B61B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BE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B61BED" w:rsidRPr="00B61BED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</w:t>
            </w:r>
            <w:r w:rsidR="00B61BED"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перечень государств и территорий, </w:t>
            </w:r>
            <w:r w:rsidR="00B61BED">
              <w:rPr>
                <w:rFonts w:ascii="Times New Roman" w:hAnsi="Times New Roman" w:cs="Times New Roman"/>
                <w:sz w:val="22"/>
                <w:szCs w:val="22"/>
              </w:rPr>
              <w:t>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которых доля прямого или косвенного ( через третьих лиц) участия офшорных компаний в совокупности превышает 25</w:t>
            </w:r>
            <w:r w:rsidR="00B61BED"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процентов</w:t>
            </w:r>
            <w:r w:rsidR="00B61BED">
              <w:rPr>
                <w:rFonts w:ascii="Times New Roman" w:hAnsi="Times New Roman" w:cs="Times New Roman"/>
                <w:sz w:val="22"/>
                <w:szCs w:val="22"/>
              </w:rPr>
              <w:t xml:space="preserve"> (если иное не предусмотрено законодательством Российской Федерации»</w:t>
            </w:r>
            <w:r w:rsidR="00B61BED" w:rsidRPr="00EF263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получать средства из бюджета в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соответствии с иными нормативными правовыми актами на цели, указанные в пункте 3 настоящего Порядка;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использование субсидии осуществляется в первоочередном порядке на погашение задолженности за поставленное топливо и (или) потребленную электроэнергию, а также на приобретение топлива и (или) оплату услуг за электроэнергию для бесперебойного прохождения отопительного периода;</w:t>
            </w:r>
          </w:p>
          <w:p w:rsidR="006F3935" w:rsidRPr="0059645D" w:rsidRDefault="001D5BB0" w:rsidP="001D5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получателем отчетности в сроки,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установленные пунктом 32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1D5BB0" w:rsidRPr="001D5BB0" w:rsidRDefault="001D5BB0" w:rsidP="001A1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Для получения гранта в форме субсидии за январь – ноябрь текущего года получатели субсидии ежемесячно в срок до 10 числа месяца, следующего за месяцем предоставления услуг по теплоснабжению, за декабрь текущего года до 20 декабря текущего года, представляют Главному распорядителю предложение (заявку) в составе следующих документов: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 согласно приложению № 1 к настоящему Порядку;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копия Устава юридического лица единовременно при первом обращении за получением гранта в форме субсидии, а также при последующих обращениях в случае изменения указанного документа;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реестр лицевых счетов потребителей (населения) по форме согласно приложению № 2 к настоящему Порядку;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копии договоров поставки (продажи) коммунальных ресурсов (тепловой энергии) и (или) агентских договоров, заключенных с физическими лицами, управляющими компаниями и (или) ТСЖ города, либо иных документов, подтверждающих плановый объем тепловой энергии (мощность) на период действия льготного тарифа, - единовременно при первом обращении за получением субсидии, при последующих обращениях – в случае изменения указанных документов;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справка – расчет планового объема выпадающих доходов, возникающих в результате установления льготных тарифов на тепловую энергию (мощность), теплоноситель для населения города Белогорск, по форме согласно приложению № 3 к настоящему Порядку.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справка, подписанную руководителем или иным уполномоченным лицом и главным бухгалтером, о том, что получатель гранта в форме субсидии на первое число месяца, предшествующему месяцу, в котором планируется заключение (соглашение) </w:t>
            </w:r>
            <w:r w:rsidR="006E43B9">
              <w:rPr>
                <w:rFonts w:ascii="Times New Roman" w:hAnsi="Times New Roman" w:cs="Times New Roman"/>
                <w:sz w:val="22"/>
                <w:szCs w:val="22"/>
              </w:rPr>
              <w:t xml:space="preserve">или иную дату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не получает средства из бюджета в соответствии с иными нормативными правовыми актами на цели, указанные в п.1 Порядка;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справку, подписанную руководителем или иным уполномоченным лицом и главным бухгалтером, об отсутствии просроченной задолженности по возврату в местный бюджет в соответствии с правовым актом, субсидий, бюджетных инвестиций, предоставленных в том числе в соответствии с иными правовыми актами;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справку территориального органа Федеральной налоговой службы, подписанную ее руководителем (иным уполномоченным лицом) </w:t>
            </w:r>
            <w:r w:rsidR="00B61BED">
              <w:rPr>
                <w:rFonts w:ascii="Times New Roman" w:hAnsi="Times New Roman" w:cs="Times New Roman"/>
                <w:sz w:val="22"/>
                <w:szCs w:val="22"/>
              </w:rPr>
              <w:t>по состоянию не ранее чем на первое число месяца, предшествующего месяцу, в котором планируется проведение отбора, подтверждающая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справку, подтверждающую отсутствие сведений о прекращении деятельности Получателя субсидии, а также содержащую сведения о том, что Получатель субсидии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(банкротстве);</w:t>
            </w:r>
          </w:p>
          <w:p w:rsidR="00554F3E" w:rsidRPr="00EF263F" w:rsidRDefault="001D5BB0" w:rsidP="00554F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справку, подписанную руководителем или иным уполномоченным лицом и главным бухгалтером, о том, что получатель субсидии </w:t>
            </w:r>
            <w:r w:rsidR="00554F3E" w:rsidRPr="00B61BED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r w:rsidR="00554F3E">
              <w:rPr>
                <w:rFonts w:ascii="Times New Roman" w:hAnsi="Times New Roman" w:cs="Times New Roman"/>
                <w:sz w:val="22"/>
                <w:szCs w:val="22"/>
              </w:rPr>
              <w:t>является</w:t>
            </w:r>
            <w:r w:rsidR="00554F3E" w:rsidRPr="00B61BED">
              <w:rPr>
                <w:rFonts w:ascii="Times New Roman" w:hAnsi="Times New Roman" w:cs="Times New Roman"/>
                <w:sz w:val="22"/>
                <w:szCs w:val="22"/>
              </w:rPr>
              <w:t xml:space="preserve">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</w:t>
            </w:r>
            <w:r w:rsidR="00554F3E"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перечень государств и территорий, </w:t>
            </w:r>
            <w:r w:rsidR="00554F3E">
              <w:rPr>
                <w:rFonts w:ascii="Times New Roman" w:hAnsi="Times New Roman" w:cs="Times New Roman"/>
                <w:sz w:val="22"/>
                <w:szCs w:val="22"/>
              </w:rPr>
              <w:t>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которых доля прямого или косвенного ( через третьих лиц) участия офшорных компаний в совокупности превышает 25</w:t>
            </w:r>
            <w:r w:rsidR="00554F3E"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процентов</w:t>
            </w:r>
            <w:r w:rsidR="00554F3E">
              <w:rPr>
                <w:rFonts w:ascii="Times New Roman" w:hAnsi="Times New Roman" w:cs="Times New Roman"/>
                <w:sz w:val="22"/>
                <w:szCs w:val="22"/>
              </w:rPr>
              <w:t xml:space="preserve"> (если иное не предусмотрено законодательством Российской Федерации»</w:t>
            </w:r>
            <w:r w:rsidR="00554F3E" w:rsidRPr="00EF263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D5BB0" w:rsidRPr="001A10F9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по форме согласно приложению № 6 к настоящему </w:t>
            </w: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Порядку).</w:t>
            </w:r>
          </w:p>
          <w:p w:rsidR="006F3935" w:rsidRPr="0059645D" w:rsidRDefault="001D5BB0" w:rsidP="001D5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если получатель субсидии в установленный срок не обратился с заявлением на </w:t>
            </w:r>
            <w:r w:rsidRPr="001A10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получение субсидии, то он вправе предоставить Главному распорядителю заявлению на получение субсидии в сроки, соответствующие срокам предоставления заявления на получение субсидии для последующих периодов текущего года.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1D5BB0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10,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1A10F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Получатели гранта в форме субсидии</w:t>
            </w:r>
            <w:r w:rsidR="0002205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5 (пяти) рабочих дней со дня получения заявки, указанной в пункте 11 настоящего Порядка, передает их в Комиссию для рассмотрения на предмет соответствия заявки требованиям, установленным в объявлении о проведении отбора. Очередность рассмотрения заявок формируется согласно дате и времени регистрации заявок.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гранта в форме субсидии и представленные документы рассматриваются Комиссией в течение 5 (пяти) рабочих дней со дня окончания срока подачи заявок. По результатам рассмотрения поданных документов Комиссией оформляется протокол. 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20 рабочих дней со дня получения протокола Комиссии принимает решение о предоставлении гранта в форме субсидии или об отклонении предложения (заявки) участника отбора и отказе в предоставлении гранта в форме субсидии.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отказывает в предоставлении гранта в форме субсидии по основаниям, указанным в пункте 23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гранта в форме субсидии соглашение на предоставление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20.12.2019 № 77.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гранта в форме субсидии передает получателю субсидии письменное уведомление о принятом решении (вручается нарочно).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гранта в форме субсидии в уведомлении указываются основания соответствующего отказа.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Основаниями для отказа в предоставлении гранта в форме субсидии являются: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гранта в форме субсидии не всех документов, указанных в пункте 11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несоответствие получателей гранта в форме субсидии требованиям, установленным пунктом 10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получателями гранта в форме субсидии информации, в том числе информации о месте нахождения и адресе юридического лица;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подача получателями гранта в форме субсидии предложения (заявки) после даты и (или) времени, определенных для подачи предложений (заявок);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предоставление документов позже срока, установленного пунктом 11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недостаточность объема субвенций из областного бюджета на осуществления государственных полномочий по компенсации выпадающих доходов теплоснабжающим организациям предусмотренных на предоставление субсидий теплоснабжающей организацией;</w:t>
            </w:r>
          </w:p>
          <w:p w:rsidR="008A7F2B" w:rsidRPr="001D5BB0" w:rsidRDefault="007E1EE4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недостоверность информации, содержащейся в документах, предоставленных получателем гранта.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A6DDE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Администрации города Белогорск»: понедельник – пятница, с 8-00 до </w:t>
            </w:r>
            <w:r w:rsidR="003B0597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 w:rsidRPr="007E1EE4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8D1BD9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</w:t>
            </w:r>
            <w:r w:rsidR="007E1EE4" w:rsidRPr="007E1EE4">
              <w:rPr>
                <w:rFonts w:ascii="Times New Roman" w:hAnsi="Times New Roman" w:cs="Times New Roman"/>
                <w:sz w:val="22"/>
                <w:szCs w:val="22"/>
              </w:rPr>
              <w:t>ядитель заключает с получателем гранта в форме субсидии соглашение на предоставление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субсидии в течение 10 (десяти)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рабочих дней со дня принятия решения в соответствии с типовой формой, утвержденной приказом МКУ «Финансовое управление </w:t>
            </w:r>
            <w:r w:rsidR="007E1EE4" w:rsidRPr="007E1EE4">
              <w:rPr>
                <w:rFonts w:ascii="Times New Roman" w:hAnsi="Times New Roman" w:cs="Times New Roman"/>
                <w:sz w:val="22"/>
                <w:szCs w:val="22"/>
              </w:rPr>
              <w:t>Администрации г. Белогорск» от 20.12.2019 № 77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  <w:p w:rsidR="008D1BD9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9D5FB4" w:rsidRDefault="008D1BD9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BD9">
              <w:rPr>
                <w:rFonts w:ascii="Times New Roman" w:hAnsi="Times New Roman" w:cs="Times New Roman"/>
                <w:sz w:val="22"/>
                <w:szCs w:val="22"/>
              </w:rPr>
              <w:t>В случаи уклонения от подписания соглашения победитель отбора считается уклонившимся от заключения соглашения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8D1BD9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5E81"/>
    <w:rsid w:val="00086862"/>
    <w:rsid w:val="00091B6B"/>
    <w:rsid w:val="000A6984"/>
    <w:rsid w:val="000C73D1"/>
    <w:rsid w:val="00126671"/>
    <w:rsid w:val="001A10F9"/>
    <w:rsid w:val="001D5BB0"/>
    <w:rsid w:val="001F63B2"/>
    <w:rsid w:val="00205A91"/>
    <w:rsid w:val="00232E5A"/>
    <w:rsid w:val="00256B4D"/>
    <w:rsid w:val="0025721D"/>
    <w:rsid w:val="00267C5E"/>
    <w:rsid w:val="002B539F"/>
    <w:rsid w:val="003039B2"/>
    <w:rsid w:val="00353131"/>
    <w:rsid w:val="003B0597"/>
    <w:rsid w:val="004338F4"/>
    <w:rsid w:val="004418CC"/>
    <w:rsid w:val="0048037B"/>
    <w:rsid w:val="004C5345"/>
    <w:rsid w:val="00551F5A"/>
    <w:rsid w:val="00554F3E"/>
    <w:rsid w:val="0059645D"/>
    <w:rsid w:val="005A0EEC"/>
    <w:rsid w:val="005A5DF2"/>
    <w:rsid w:val="00600FCB"/>
    <w:rsid w:val="0063328C"/>
    <w:rsid w:val="00644E34"/>
    <w:rsid w:val="006B5D2D"/>
    <w:rsid w:val="006E43B9"/>
    <w:rsid w:val="006E5885"/>
    <w:rsid w:val="006F3935"/>
    <w:rsid w:val="00701B28"/>
    <w:rsid w:val="00704DF7"/>
    <w:rsid w:val="00715E88"/>
    <w:rsid w:val="00750D18"/>
    <w:rsid w:val="007A4E88"/>
    <w:rsid w:val="007E1EE4"/>
    <w:rsid w:val="007F348F"/>
    <w:rsid w:val="00826FF0"/>
    <w:rsid w:val="008565CD"/>
    <w:rsid w:val="008813FD"/>
    <w:rsid w:val="008A6F9D"/>
    <w:rsid w:val="008A7F2B"/>
    <w:rsid w:val="008D1BD9"/>
    <w:rsid w:val="008E0815"/>
    <w:rsid w:val="0092512C"/>
    <w:rsid w:val="00965E07"/>
    <w:rsid w:val="009978CD"/>
    <w:rsid w:val="009D5FB4"/>
    <w:rsid w:val="00A15934"/>
    <w:rsid w:val="00A62E81"/>
    <w:rsid w:val="00A83C50"/>
    <w:rsid w:val="00A84203"/>
    <w:rsid w:val="00AB73C8"/>
    <w:rsid w:val="00AC4792"/>
    <w:rsid w:val="00AD468A"/>
    <w:rsid w:val="00B3640C"/>
    <w:rsid w:val="00B61BED"/>
    <w:rsid w:val="00B81E14"/>
    <w:rsid w:val="00BE7F67"/>
    <w:rsid w:val="00C1759E"/>
    <w:rsid w:val="00C648B0"/>
    <w:rsid w:val="00C81EB7"/>
    <w:rsid w:val="00C8693B"/>
    <w:rsid w:val="00C86997"/>
    <w:rsid w:val="00C87DA0"/>
    <w:rsid w:val="00CB0DD0"/>
    <w:rsid w:val="00CC58D0"/>
    <w:rsid w:val="00CD7AE0"/>
    <w:rsid w:val="00D112DF"/>
    <w:rsid w:val="00D302DF"/>
    <w:rsid w:val="00D513FD"/>
    <w:rsid w:val="00DA6DDE"/>
    <w:rsid w:val="00DC0F54"/>
    <w:rsid w:val="00DD2FB6"/>
    <w:rsid w:val="00DF37D3"/>
    <w:rsid w:val="00E041A5"/>
    <w:rsid w:val="00EB42D3"/>
    <w:rsid w:val="00EB61A0"/>
    <w:rsid w:val="00EE5AD0"/>
    <w:rsid w:val="00F5665D"/>
    <w:rsid w:val="00F61070"/>
    <w:rsid w:val="00F64321"/>
    <w:rsid w:val="00FA154B"/>
    <w:rsid w:val="00FB588E"/>
    <w:rsid w:val="00FD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B26D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55</cp:revision>
  <cp:lastPrinted>2022-03-03T06:23:00Z</cp:lastPrinted>
  <dcterms:created xsi:type="dcterms:W3CDTF">2022-02-03T13:40:00Z</dcterms:created>
  <dcterms:modified xsi:type="dcterms:W3CDTF">2023-10-30T06:39:00Z</dcterms:modified>
</cp:coreProperties>
</file>